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olympia_goods"/>
      <w:r>
        <w:rPr>
          <w:b/>
          <w:sz w:val="56"/>
        </w:rPr>
        <w:t xml:space="preserve">OLYMPIA GOODS</w:t>
      </w:r>
      <w:bookmarkEnd w:id="0"/>
    </w:p>
    <w:p>
      <w:pPr>
        <w:spacing w:line="271" w:before="240" w:lineRule="auto"/>
      </w:pPr>
      <w:bookmarkStart w:id="1" w:name="capabilities_statement"/>
      <w:r>
        <w:rPr>
          <w:b/>
          <w:sz w:val="42"/>
        </w:rPr>
        <w:t xml:space="preserve">Capabilities Statement</w:t>
      </w:r>
      <w:bookmarkEnd w:id="1"/>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 w:name="english_version"/>
      <w:r>
        <w:rPr>
          <w:b/>
          <w:sz w:val="42"/>
        </w:rPr>
        <w:t xml:space="preserve">ENGLISH VERSION</w:t>
      </w:r>
      <w:bookmarkEnd w:id="2"/>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3" w:name="company_overview"/>
      <w:r>
        <w:rPr>
          <w:b/>
          <w:sz w:val="33"/>
        </w:rPr>
        <w:t xml:space="preserve">Company Overview</w:t>
      </w:r>
      <w:bookmarkEnd w:id="3"/>
    </w:p>
    <w:p>
      <w:pPr>
        <w:spacing w:after="210" w:lineRule="auto"/>
      </w:pPr>
      <w:r>
        <w:rPr>
          <w:b/>
        </w:rPr>
        <w:t xml:space="preserve">Canadian supplier of workforce, housing &amp; operational goods</w:t>
      </w:r>
    </w:p>
    <w:p>
      <w:pPr>
        <w:spacing w:after="210" w:lineRule="auto"/>
      </w:pPr>
      <w:r>
        <w:rPr>
          <w:rFonts w:eastAsia="Georgia" w:cs="Georgia" w:ascii="Georgia" w:hAnsi="Georgia"/>
        </w:rPr>
        <w:t xml:space="preserve">Olympia Goods is a Canadian‑owned commercial supplier founded in 2023 and based in Ontario, with a multi‑site footprint serving buyers across Canada.</w:t>
      </w:r>
    </w:p>
    <w:p>
      <w:pPr>
        <w:spacing w:after="210" w:lineRule="auto"/>
      </w:pPr>
      <w:r>
        <w:rPr>
          <w:rFonts w:eastAsia="Georgia" w:cs="Georgia" w:ascii="Georgia" w:hAnsi="Georgia"/>
        </w:rPr>
        <w:t xml:space="preserve">Olympia Goods specializes in the sourcing and distribution of workforce, housing, and operational support goods. We provide compliant, scalable supply solutions to public‑sector buyers, employers, and institutional clients nationwide, with rapid deployment capability for workforce housing and temporary projects.</w:t>
      </w:r>
    </w:p>
    <w:p>
      <w:pPr>
        <w:spacing w:after="210" w:lineRule="auto"/>
      </w:pPr>
      <w:r>
        <w:rPr>
          <w:rFonts w:eastAsia="Georgia" w:cs="Georgia" w:ascii="Georgia" w:hAnsi="Georgia"/>
        </w:rPr>
        <w:t xml:space="preserve">Our focus is on reliability, procurement readiness, and operational continuity, ensuring aligned documentation, clear supplier accountability, and streamlined engagement through standard public‑sector procurement channels.</w:t>
      </w:r>
    </w:p>
    <w:p>
      <w:pPr>
        <w:spacing w:after="210" w:lineRule="auto"/>
      </w:pPr>
      <w:r>
        <w:rPr>
          <w:b/>
        </w:rPr>
        <w:t xml:space="preserve">Key differentiators:</w:t>
      </w:r>
      <w:r>
        <w:rPr>
          <w:rFonts w:eastAsia="Georgia" w:cs="Georgia" w:ascii="Georgia" w:hAnsi="Georgia"/>
        </w:rPr>
        <w:t xml:space="preserve"> multi‑site Canadian footprint · rapid deployment for workforce and housing projects.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4" w:name="core_capabilities"/>
      <w:r>
        <w:rPr>
          <w:b/>
          <w:sz w:val="33"/>
        </w:rPr>
        <w:t xml:space="preserve">Core Capabilities</w:t>
      </w:r>
      <w:bookmarkEnd w:id="4"/>
    </w:p>
    <w:p>
      <w:pPr>
        <w:spacing w:after="210" w:lineRule="auto"/>
      </w:pPr>
      <w:r>
        <w:rPr>
          <w:b/>
        </w:rPr>
        <w:t xml:space="preserve">End‑to‑end public‑sector supply support</w:t>
      </w:r>
    </w:p>
    <w:p>
      <w:pPr>
        <w:spacing w:after="210" w:lineRule="auto"/>
      </w:pPr>
      <w:r>
        <w:rPr/>
        <w:t xml:space="preserve">Olympia Goods supports buyers across the full supply lifecycle, from defining requirements to delivering goods, documentation, and ongoing replenishment for workforce, housing, and operational needs.</w:t>
      </w:r>
    </w:p>
    <w:p>
      <w:pPr>
        <w:spacing w:after="210" w:lineRule="auto"/>
      </w:pPr>
      <w:r>
        <w:rPr/>
        <w:t xml:space="preserve">We source approved goods through domestic and international vendors, coordinate compliant import and export activities, and manage bulk, recurring, and project-based supply orders aligned with public-sector procurement frameworks and methods of supply such as standing offers and supply arrangements.</w:t>
      </w:r>
    </w:p>
    <w:p>
      <w:pPr>
        <w:spacing w:after="210" w:lineRule="auto"/>
      </w:pPr>
      <w:r>
        <w:rPr/>
        <w:t xml:space="preserve">Our team is structured to operate as a prime supplier or as a subcontracted partner, maintaining documentation and traceability for all shipments while supporting one-time procurements, pilot engagements, and longer-term supply programs.</w:t>
      </w:r>
    </w:p>
    <w:p>
      <w:pPr>
        <w:spacing w:after="210" w:lineRule="auto"/>
      </w:pPr>
      <w:r>
        <w:rPr>
          <w:b/>
        </w:rPr>
        <w:t xml:space="preserve">Core strengths:</w:t>
      </w:r>
      <w:r>
        <w:rPr>
          <w:rFonts w:eastAsia="Georgia" w:cs="Georgia" w:ascii="Georgia" w:hAnsi="Georgia"/>
        </w:rPr>
        <w:t xml:space="preserve"> full-lifecycle sourcing and fulfillment · structured support for one-time procurements and ongoing supply programs.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5" w:name="products_supply_categories"/>
      <w:r>
        <w:rPr>
          <w:b/>
          <w:sz w:val="33"/>
        </w:rPr>
        <w:t xml:space="preserve">Products &amp; Supply Categories</w:t>
      </w:r>
      <w:bookmarkEnd w:id="5"/>
    </w:p>
    <w:p>
      <w:pPr>
        <w:spacing w:after="210" w:lineRule="auto"/>
      </w:pPr>
      <w:r>
        <w:rPr>
          <w:b/>
        </w:rPr>
        <w:t xml:space="preserve">Non-specialized, non-regulated goods supply</w:t>
      </w:r>
    </w:p>
    <w:p>
      <w:pPr>
        <w:spacing w:after="210" w:lineRule="auto"/>
      </w:pPr>
      <w:r>
        <w:rPr/>
        <w:t xml:space="preserve">Olympia Goods supplies a broad range of non-specialized, non-regulated goods that support workforce programs, housing solutions, and day-to-day operations for public-sector and institutional clients.</w:t>
      </w:r>
    </w:p>
    <w:p>
      <w:pPr>
        <w:spacing w:after="210" w:lineRule="auto"/>
      </w:pPr>
      <w:r>
        <w:rPr/>
        <w:t xml:space="preserve">Key product groupings include workforce support supplies (PPE, basic apparel, bedding and linens), housing and accommodation support goods (kitchenware, small appliances, furnishings, starter kits), and operational and facility supplies (cleaning and janitorial products, basic tools, office and common-area essentials).</w:t>
      </w:r>
    </w:p>
    <w:p>
      <w:pPr>
        <w:spacing w:after="210" w:lineRule="auto"/>
      </w:pPr>
      <w:r>
        <w:rPr/>
        <w:t xml:space="preserve">We also source packaging, storage, and logistics-related goods such as pallets, totes, containers, and site-ready kitting, along with project-based and site-specific supply bundles tailored to defined procurement requirements and standing offer or supply arrangement categories.</w:t>
      </w:r>
    </w:p>
    <w:p>
      <w:pPr>
        <w:spacing w:after="210" w:lineRule="auto"/>
      </w:pPr>
      <w:r>
        <w:rPr>
          <w:b/>
        </w:rPr>
        <w:t xml:space="preserve">Product ranges are defined and expanded in line with buyer needs, applicable procurement frameworks, and frequently required commodities in public-sector standing offers.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6" w:name="industries_clients_served"/>
      <w:r>
        <w:rPr>
          <w:b/>
          <w:sz w:val="33"/>
        </w:rPr>
        <w:t xml:space="preserve">Industries &amp; Clients Served</w:t>
      </w:r>
      <w:bookmarkEnd w:id="6"/>
    </w:p>
    <w:p>
      <w:pPr>
        <w:spacing w:after="210" w:lineRule="auto"/>
      </w:pPr>
      <w:r>
        <w:rPr>
          <w:b/>
        </w:rPr>
        <w:t xml:space="preserve">Built for public and institutional buyers</w:t>
      </w:r>
    </w:p>
    <w:p>
      <w:pPr>
        <w:spacing w:after="210" w:lineRule="auto"/>
      </w:pPr>
      <w:r>
        <w:rPr/>
        <w:t xml:space="preserve">Olympia Goods supports procurement needs across government, broader public-sector, and employer-led programs that rely on workforce, housing, and operational support goods.</w:t>
      </w:r>
    </w:p>
    <w:p>
      <w:pPr>
        <w:spacing w:after="210" w:lineRule="auto"/>
      </w:pPr>
      <w:r>
        <w:rPr/>
        <w:t xml:space="preserve">Our engagements include work with federal, provincial, and municipal departments and agencies, municipalities and public institutions, workforce housing providers, employers managing temporary or mobile workforces, and contractors delivering large-scale projects and site operations.</w:t>
      </w:r>
    </w:p>
    <w:p>
      <w:pPr>
        <w:spacing w:after="210" w:lineRule="auto"/>
      </w:pPr>
      <w:r>
        <w:rPr/>
        <w:t xml:space="preserve">Experience includes supporting workforce housing initiatives, temporary camps and project sites, institutional and community facilities, and newcomer or relocation-focused programs, with the ability to manage both direct awards and subcontracted roles within larger vendor teams.</w:t>
      </w:r>
    </w:p>
    <w:p>
      <w:pPr>
        <w:spacing w:after="210" w:lineRule="auto"/>
      </w:pPr>
      <w:r>
        <w:rPr>
          <w:b/>
        </w:rPr>
        <w:t xml:space="preserve">Past performance includes multi‑site deployments, rapid start-up supply programs, and recurring replenishment schedules for high-volume operational environments.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7" w:name="procurement_readiness"/>
      <w:r>
        <w:rPr>
          <w:b/>
          <w:sz w:val="33"/>
        </w:rPr>
        <w:t xml:space="preserve">Procurement Readiness</w:t>
      </w:r>
      <w:bookmarkEnd w:id="7"/>
    </w:p>
    <w:p>
      <w:pPr>
        <w:spacing w:after="210" w:lineRule="auto"/>
      </w:pPr>
      <w:r>
        <w:rPr>
          <w:b/>
        </w:rPr>
        <w:t xml:space="preserve">Ready to engage through standard methods of supply</w:t>
      </w:r>
    </w:p>
    <w:p>
      <w:pPr>
        <w:spacing w:after="210" w:lineRule="auto"/>
      </w:pPr>
      <w:r>
        <w:rPr/>
        <w:t xml:space="preserve">Olympia Goods is structured to participate in public-sector procurement using competitive solicitations, standing arrangements, and prequalified supplier lists in line with Canadian procurement directives.</w:t>
      </w:r>
    </w:p>
    <w:p>
      <w:pPr>
        <w:spacing w:after="210" w:lineRule="auto"/>
      </w:pPr>
      <w:r>
        <w:rPr/>
        <w:t xml:space="preserve">We respond to RFPs, RFQs, and RFSOs, and support standing offers, supply arrangements, and other framework-style agreements that enable recurring and project-based orders under defined terms and service levels.</w:t>
      </w:r>
    </w:p>
    <w:p>
      <w:pPr>
        <w:spacing w:after="210" w:lineRule="auto"/>
      </w:pPr>
      <w:r>
        <w:rPr/>
        <w:t xml:space="preserve">Our team prioritizes clear scopes of work, timely submission of compliant bids, and responsive supplier engagement during evaluation and contract administration, including the ability to support pilot procurements and rapid start-up deployments when required.</w:t>
      </w:r>
    </w:p>
    <w:p>
      <w:pPr>
        <w:spacing w:after="210" w:lineRule="auto"/>
      </w:pPr>
      <w:r>
        <w:rPr>
          <w:b/>
        </w:rPr>
        <w:t xml:space="preserve">Procurement-ready capabilities include standardized documentation packages, defined service levels, and internal processes aligned with public-sector procurement policies and oversight expectations.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8" w:name="compliance_operations"/>
      <w:r>
        <w:rPr>
          <w:b/>
          <w:sz w:val="33"/>
        </w:rPr>
        <w:t xml:space="preserve">Compliance &amp; Operations</w:t>
      </w:r>
      <w:bookmarkEnd w:id="8"/>
    </w:p>
    <w:p>
      <w:pPr>
        <w:spacing w:after="210" w:lineRule="auto"/>
      </w:pPr>
      <w:r>
        <w:rPr>
          <w:b/>
        </w:rPr>
        <w:t xml:space="preserve">Structured for compliant public-sector supply</w:t>
      </w:r>
    </w:p>
    <w:p>
      <w:pPr>
        <w:spacing w:after="210" w:lineRule="auto"/>
      </w:pPr>
      <w:r>
        <w:rPr>
          <w:rFonts w:eastAsia="Georgia" w:cs="Georgia" w:ascii="Georgia" w:hAnsi="Georgia"/>
        </w:rPr>
        <w:t xml:space="preserve">Olympia Goods operates as a Canadian‑owned commercial supplier with processes designed to support transparent, auditable, and policy‑aligned supply for government and institutional buyers.</w:t>
      </w:r>
    </w:p>
    <w:p>
      <w:pPr>
        <w:spacing w:after="210" w:lineRule="auto"/>
      </w:pPr>
      <w:r>
        <w:rPr/>
        <w:t xml:space="preserve">Our operations emphasize clear documentation at every stage of the supply chain, including purchase confirmations, packing lists, shipment tracking details, and records of supplier sources. These artefacts are maintained to support buyer reporting, performance monitoring, and audit requirements over the life of a contract.</w:t>
      </w:r>
    </w:p>
    <w:p>
      <w:pPr>
        <w:spacing w:after="210" w:lineRule="auto"/>
      </w:pPr>
      <w:r>
        <w:rPr>
          <w:rFonts w:eastAsia="Georgia" w:cs="Georgia" w:ascii="Georgia" w:hAnsi="Georgia"/>
        </w:rPr>
        <w:t xml:space="preserve">We use structured procedures for supplier vetting, order review, and outbound quality checks, and we align our internal controls to typical public‑sector expectations around conflict‑of‑interest management, segregation of duties, and traceability of decisions. Where buyers define additional compliance requirements, Olympia Goods works to integrate those into day‑to‑day workflows.</w:t>
      </w:r>
    </w:p>
    <w:p>
      <w:pPr>
        <w:spacing w:after="210" w:lineRule="auto"/>
      </w:pPr>
      <w:r>
        <w:rPr>
          <w:b/>
        </w:rPr>
        <w:t xml:space="preserve">Compliance documentation, insurance certificates, and operational process overviews can be shared with buyers as part of prequalification, contract onboarding, or periodic contract review.</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9" w:name="operational_capabilities"/>
      <w:r>
        <w:rPr>
          <w:b/>
          <w:sz w:val="33"/>
        </w:rPr>
        <w:t xml:space="preserve">Operational Capabilities</w:t>
      </w:r>
      <w:bookmarkEnd w:id="9"/>
    </w:p>
    <w:p>
      <w:pPr>
        <w:spacing w:after="210" w:lineRule="auto"/>
      </w:pPr>
      <w:r>
        <w:rPr>
          <w:b/>
        </w:rPr>
        <w:t xml:space="preserve">Scalable warehousing and fulfillment</w:t>
      </w:r>
    </w:p>
    <w:p>
      <w:pPr>
        <w:spacing w:after="210" w:lineRule="auto"/>
      </w:pPr>
      <w:r>
        <w:rPr>
          <w:rFonts w:eastAsia="Georgia" w:cs="Georgia" w:ascii="Georgia" w:hAnsi="Georgia"/>
        </w:rPr>
        <w:t xml:space="preserve">Olympia Goods operates from Canadian warehouse and fulfillment locations designed to support multi‑site deployments, project‑based programs, and recurring supply for public‑sector and institutional buyers.</w:t>
      </w:r>
    </w:p>
    <w:p>
      <w:pPr>
        <w:spacing w:after="210" w:lineRule="auto"/>
      </w:pPr>
      <w:r>
        <w:rPr/>
        <w:t xml:space="preserve">Our logistics and distribution network leverages regional carriers and national transport partners to serve urban and remote communities, with inventory management practices focused on stock visibility, demand planning, and the ability to hold buffer inventory for priority programs. Orders are picked, packed, and staged using standardized processes that support clear labelling, documentation, and shipment tracking.</w:t>
      </w:r>
    </w:p>
    <w:p>
      <w:pPr>
        <w:spacing w:after="210" w:lineRule="auto"/>
      </w:pPr>
      <w:r>
        <w:rPr>
          <w:rFonts w:eastAsia="Georgia" w:cs="Georgia" w:ascii="Georgia" w:hAnsi="Georgia"/>
        </w:rPr>
        <w:t xml:space="preserve">Quality assurance checkpoints are built into receiving, storage, and outbound handling, and we work to meet defined service levels for delivery timelines, including rapid deployment windows where feasible. Bulk and high‑volume orders are managed through consolidated purchasing and staged deliveries to align with site readiness and buyer scheduling.</w:t>
      </w:r>
    </w:p>
    <w:p>
      <w:pPr>
        <w:spacing w:after="210" w:lineRule="auto"/>
      </w:pPr>
      <w:r>
        <w:rPr>
          <w:b/>
        </w:rPr>
        <w:t xml:space="preserve">Operational capacity can be scaled in coordination with buyer forecasts and program timelines, helping to support continuity of supply and reduce operational risk.</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0" w:name="key_government_registrations_cert_a8c4c5"/>
      <w:r>
        <w:rPr>
          <w:b/>
          <w:sz w:val="33"/>
        </w:rPr>
        <w:t xml:space="preserve">Key Government Registrations &amp; Certifications</w:t>
      </w:r>
      <w:bookmarkEnd w:id="10"/>
    </w:p>
    <w:p>
      <w:pPr>
        <w:spacing w:after="210" w:lineRule="auto"/>
      </w:pPr>
      <w:r>
        <w:rPr>
          <w:b/>
        </w:rPr>
        <w:t xml:space="preserve">Registered and insured for government work</w:t>
      </w:r>
    </w:p>
    <w:p>
      <w:pPr>
        <w:spacing w:after="210" w:lineRule="auto"/>
      </w:pPr>
      <w:r>
        <w:rPr/>
        <w:t xml:space="preserve">Olympia Goods maintains and pursues the registrations, identifiers, and insurance coverage typically required to supply goods to public-sector buyers in Canada and, where applicable, the United States.</w:t>
      </w:r>
    </w:p>
    <w:p>
      <w:pPr>
        <w:spacing w:after="210" w:lineRule="auto"/>
      </w:pPr>
      <w:r>
        <w:rPr/>
        <w:t xml:space="preserve">For U.S. federal contracting, entities register in </w:t>
      </w:r>
      <w:hyperlink r:id="rId5">
        <w:r>
          <w:rPr>
            <w:color w:val="4472C4"/>
          </w:rPr>
          <w:t xml:space="preserve">SAM.gov</w:t>
        </w:r>
      </w:hyperlink>
      <w:r>
        <w:rPr/>
        <w:t xml:space="preserve"> and receive a Unique Entity ID (UEI) and, where applicable, a CAGE or NCAGE code used to identify vendors in federal award and logistics systems; Olympia Goods will provide these identifiers to buyers when registration is complete or upon update.</w:t>
      </w:r>
    </w:p>
    <w:p>
      <w:pPr>
        <w:spacing w:after="210" w:lineRule="auto"/>
      </w:pPr>
      <w:r>
        <w:rPr/>
        <w:t xml:space="preserve">In Canada, we identify and align with relevant supplier certifications and compliance expectations, including supply chain integrity and quality-related frameworks where required, and maintain commercial general liability insurance and, when applicable, bonding or surety arrangements commonly requested for public contracts.</w:t>
      </w:r>
    </w:p>
    <w:p>
      <w:pPr>
        <w:spacing w:after="210" w:lineRule="auto"/>
      </w:pPr>
      <w:r>
        <w:rPr>
          <w:b/>
        </w:rPr>
        <w:t xml:space="preserve">Current registration details, certification statuses, and proof of insurance or bonding can be provided as part of vendor registration packages, prequalification processes, or individual solicitations upon request.</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1" w:name="our_differentiators"/>
      <w:r>
        <w:rPr>
          <w:b/>
          <w:sz w:val="33"/>
        </w:rPr>
        <w:t xml:space="preserve">Our Differentiators</w:t>
      </w:r>
      <w:bookmarkEnd w:id="11"/>
    </w:p>
    <w:p>
      <w:pPr>
        <w:spacing w:after="210" w:lineRule="auto"/>
      </w:pPr>
      <w:r>
        <w:rPr>
          <w:b/>
        </w:rPr>
        <w:t xml:space="preserve">Value beyond standard supply</w:t>
      </w:r>
    </w:p>
    <w:p>
      <w:pPr>
        <w:spacing w:after="210" w:lineRule="auto"/>
      </w:pPr>
      <w:r>
        <w:rPr>
          <w:rFonts w:eastAsia="Georgia" w:cs="Georgia" w:ascii="Georgia" w:hAnsi="Georgia"/>
        </w:rPr>
        <w:t xml:space="preserve">Olympia Goods combines speed, bilingual communication, and operational capacity to deliver supply solutions that fit public‑sector expectations for value, transparency, and continuity.</w:t>
      </w:r>
    </w:p>
    <w:p>
      <w:pPr>
        <w:spacing w:after="210" w:lineRule="auto"/>
      </w:pPr>
      <w:r>
        <w:rPr>
          <w:rFonts w:eastAsia="Georgia" w:cs="Georgia" w:ascii="Georgia" w:hAnsi="Georgia"/>
        </w:rPr>
        <w:t xml:space="preserve">Our model emphasizes rapid response and accelerated delivery for new and existing programs, supported by inventory and warehousing capacity that enables multi‑site deployments and recurring replenishment without compromising service levels. Bilingual English/French capability across client communication, documentation, and reporting supports clear engagement with Canadian buyers and program stakeholders.</w:t>
      </w:r>
    </w:p>
    <w:p>
      <w:pPr>
        <w:spacing w:after="210" w:lineRule="auto"/>
      </w:pPr>
      <w:r>
        <w:rPr>
          <w:rFonts w:eastAsia="Georgia" w:cs="Georgia" w:ascii="Georgia" w:hAnsi="Georgia"/>
        </w:rPr>
        <w:t xml:space="preserve">We focus on cost‑efficient sourcing, straightforward pricing structures, and a consistent compliance track record, while exploring innovative supply solutions such as pre‑configured kits, program‑specific bundles, and flexible fulfillment options that reduce administrative effort for buyers.</w:t>
      </w:r>
    </w:p>
    <w:p>
      <w:pPr>
        <w:spacing w:after="210" w:lineRule="auto"/>
      </w:pPr>
      <w:r>
        <w:rPr>
          <w:b/>
        </w:rPr>
        <w:t xml:space="preserve">Together, these differentiators position Olympia Goods as a responsive, bilingual, and scalable partner for workforce, housing, and operational supply requirements.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2" w:name="key_personnel"/>
      <w:r>
        <w:rPr>
          <w:b/>
          <w:sz w:val="33"/>
        </w:rPr>
        <w:t xml:space="preserve">Key Personnel</w:t>
      </w:r>
      <w:bookmarkEnd w:id="12"/>
    </w:p>
    <w:p>
      <w:pPr>
        <w:spacing w:after="210" w:lineRule="auto"/>
      </w:pPr>
      <w:r>
        <w:rPr>
          <w:b/>
        </w:rPr>
        <w:t xml:space="preserve">Experienced leadership and direct access</w:t>
      </w:r>
    </w:p>
    <w:p>
      <w:pPr>
        <w:spacing w:after="210" w:lineRule="auto"/>
      </w:pPr>
      <w:r>
        <w:rPr>
          <w:rFonts w:eastAsia="Georgia" w:cs="Georgia" w:ascii="Georgia" w:hAnsi="Georgia"/>
        </w:rPr>
        <w:t xml:space="preserve">Olympia Goods is led by procurement and operations professionals with direct experience supporting public‑sector and institutional supply programs.</w:t>
      </w:r>
    </w:p>
    <w:p>
      <w:pPr>
        <w:spacing w:after="210" w:lineRule="auto"/>
      </w:pPr>
      <w:r>
        <w:rPr>
          <w:b/>
        </w:rPr>
        <w:t xml:space="preserve">Ololade Oduwole, Managing Director – Procurement</w:t>
      </w:r>
    </w:p>
    <w:p>
      <w:pPr>
        <w:spacing w:after="210" w:lineRule="auto"/>
      </w:pPr>
      <w:r>
        <w:rPr>
          <w:rFonts w:eastAsia="Georgia" w:cs="Georgia" w:ascii="Georgia" w:hAnsi="Georgia"/>
        </w:rPr>
        <w:t xml:space="preserve">Ololade brings approximately 15 years of experience in procurement, supplier management, and program delivery, with a focus on workforce, housing, and operational support goods. Her background includes leading sourcing strategies, negotiating supplier frameworks, and coordinating multi‑site deployments for government‑adjacent and institutional initiatives.</w:t>
      </w:r>
    </w:p>
    <w:p>
      <w:pPr>
        <w:spacing w:after="210" w:lineRule="auto"/>
      </w:pPr>
      <w:r>
        <w:rPr>
          <w:rFonts w:eastAsia="Georgia" w:cs="Georgia" w:ascii="Georgia" w:hAnsi="Georgia"/>
        </w:rPr>
        <w:t xml:space="preserve">Leadership expertise is complemented by ongoing training in public‑sector procurement practices, contract management, and supply chain risk management, along with familiarity with common government solicitation and contract formats.</w:t>
      </w:r>
    </w:p>
    <w:p>
      <w:pPr>
        <w:spacing w:after="210" w:lineRule="auto"/>
      </w:pPr>
      <w:r>
        <w:rPr>
          <w:b/>
        </w:rPr>
        <w:t xml:space="preserve">Procurement Contact</w:t>
      </w:r>
      <w:r>
        <w:rPr/>
        <w:br w:type="textWrapping"/>
      </w:r>
      <w:r>
        <w:rPr/>
        <w:t xml:space="preserve">Email: </w:t>
      </w:r>
      <w:hyperlink r:id="rId6">
        <w:r>
          <w:rPr>
            <w:rFonts w:eastAsia="Georgia" w:cs="Georgia" w:ascii="Georgia" w:hAnsi="Georgia"/>
            <w:color w:val="4472C4"/>
          </w:rPr>
          <w:t xml:space="preserve">supplies@olympiagoods.com</w:t>
        </w:r>
      </w:hyperlink>
      <w:r>
        <w:rPr/>
        <w:br w:type="textWrapping"/>
      </w:r>
      <w:r>
        <w:rPr>
          <w:rFonts w:eastAsia="Georgia" w:cs="Georgia" w:ascii="Georgia" w:hAnsi="Georgia"/>
        </w:rPr>
        <w:t xml:space="preserve">Phone: 289‑439‑5472</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3" w:name="contact_information"/>
      <w:r>
        <w:rPr>
          <w:b/>
          <w:sz w:val="33"/>
        </w:rPr>
        <w:t xml:space="preserve">Contact Information</w:t>
      </w:r>
      <w:bookmarkEnd w:id="13"/>
    </w:p>
    <w:p>
      <w:pPr>
        <w:spacing w:after="210" w:lineRule="auto"/>
      </w:pPr>
      <w:r>
        <w:rPr>
          <w:b/>
        </w:rPr>
        <w:t xml:space="preserve">Dedicated contact for procurement inquiries</w:t>
      </w:r>
    </w:p>
    <w:p>
      <w:pPr>
        <w:spacing w:after="210" w:lineRule="auto"/>
      </w:pPr>
      <w:r>
        <w:rPr/>
        <w:t xml:space="preserve">Olympia Goods welcomes inquiries from government, public-sector, and institutional buyers seeking workforce, housing, and operational support goods.</w:t>
      </w:r>
    </w:p>
    <w:p>
      <w:pPr>
        <w:spacing w:after="210" w:lineRule="auto"/>
      </w:pPr>
      <w:r>
        <w:rPr>
          <w:b/>
        </w:rPr>
        <w:t xml:space="preserve">Procurement &amp; Supply Inquiries</w:t>
      </w:r>
      <w:r>
        <w:rPr/>
        <w:br w:type="textWrapping"/>
      </w:r>
      <w:r>
        <w:rPr/>
        <w:t xml:space="preserve">Olympia Goods</w:t>
      </w:r>
      <w:r>
        <w:rPr/>
        <w:br w:type="textWrapping"/>
      </w:r>
      <w:r>
        <w:rPr/>
        <w:t xml:space="preserve">Email: </w:t>
      </w:r>
      <w:hyperlink r:id="rId7">
        <w:r>
          <w:rPr>
            <w:rFonts w:eastAsia="Georgia" w:cs="Georgia" w:ascii="Georgia" w:hAnsi="Georgia"/>
            <w:color w:val="4472C4"/>
          </w:rPr>
          <w:t xml:space="preserve">supplies@olympiagoods.com</w:t>
        </w:r>
      </w:hyperlink>
      <w:r>
        <w:rPr/>
        <w:br w:type="textWrapping"/>
      </w:r>
      <w:r>
        <w:rPr/>
        <w:t xml:space="preserve">Website: </w:t>
      </w:r>
      <w:hyperlink r:id="rId8">
        <w:r>
          <w:rPr>
            <w:color w:val="4472C4"/>
          </w:rPr>
          <w:t xml:space="preserve">www.olympiagoods.com</w:t>
        </w:r>
      </w:hyperlink>
      <w:r>
        <w:rPr/>
        <w:br w:type="textWrapping"/>
      </w:r>
      <w:r>
        <w:rPr/>
        <w:t xml:space="preserve">Toll-free: 1-800-000-0000</w:t>
      </w:r>
    </w:p>
    <w:p>
      <w:pPr>
        <w:spacing w:after="210" w:lineRule="auto"/>
      </w:pPr>
      <w:r>
        <w:rPr/>
        <w:t xml:space="preserve">Head Office: Ontario, Canada (serving buyers nationwide)</w:t>
      </w:r>
      <w:r>
        <w:rPr/>
        <w:br w:type="textWrapping"/>
      </w:r>
      <w:r>
        <w:rPr/>
        <w:t xml:space="preserve">Additional locations and detailed corporate information are available on request for vendor registration, prequalification, or contracting.</w:t>
      </w:r>
    </w:p>
    <w:p>
      <w:pPr>
        <w:spacing w:after="210" w:lineRule="auto"/>
      </w:pPr>
      <w:r>
        <w:rPr/>
        <w:t xml:space="preserve">To discuss upcoming procurements, standing offers, or project-based requirements, please contact the Olympia Goods team by email to arrange a supplier briefing or introductory call.</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4" w:name="french_version"/>
      <w:r>
        <w:rPr>
          <w:b/>
          <w:sz w:val="42"/>
        </w:rPr>
        <w:t xml:space="preserve">FRENCH VERSION</w:t>
      </w:r>
      <w:bookmarkEnd w:id="14"/>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5" w:name="profil_de_l_entreprise"/>
      <w:r>
        <w:rPr>
          <w:b/>
          <w:sz w:val="33"/>
        </w:rPr>
        <w:t xml:space="preserve">Profil de l'entreprise</w:t>
      </w:r>
      <w:bookmarkEnd w:id="15"/>
    </w:p>
    <w:p>
      <w:pPr>
        <w:spacing w:after="210" w:lineRule="auto"/>
      </w:pPr>
      <w:r>
        <w:rPr>
          <w:b/>
        </w:rPr>
        <w:t xml:space="preserve">Fournisseur canadien de biens pour la main‑d'œuvre, le logement et les opérations</w:t>
      </w:r>
    </w:p>
    <w:p>
      <w:pPr>
        <w:spacing w:after="210" w:lineRule="auto"/>
      </w:pPr>
      <w:r>
        <w:rPr>
          <w:rFonts w:eastAsia="Georgia" w:cs="Georgia" w:ascii="Georgia" w:hAnsi="Georgia"/>
        </w:rPr>
        <w:t xml:space="preserve">Olympia Goods est un fournisseur commercial canadien, fondé en 2023 et établi en Ontario, avec une présence multi‑sites au service des acheteurs partout au Canada.</w:t>
      </w:r>
    </w:p>
    <w:p>
      <w:pPr>
        <w:spacing w:after="210" w:lineRule="auto"/>
      </w:pPr>
      <w:r>
        <w:rPr>
          <w:rFonts w:eastAsia="Georgia" w:cs="Georgia" w:ascii="Georgia" w:hAnsi="Georgia"/>
        </w:rPr>
        <w:t xml:space="preserve">Olympia Goods se spécialise dans l'approvisionnement et la distribution de biens de soutien à la main‑d'œuvre, au logement et aux opérations. Nous offrons des solutions d'approvisionnement conformes et évolutives aux acheteurs publics, aux employeurs et aux institutions, avec une capacité de déploiement rapide pour les projets temporaires et les logements de travailleurs.</w:t>
      </w:r>
    </w:p>
    <w:p>
      <w:pPr>
        <w:spacing w:after="210" w:lineRule="auto"/>
      </w:pPr>
      <w:r>
        <w:rPr>
          <w:rFonts w:eastAsia="Georgia" w:cs="Georgia" w:ascii="Georgia" w:hAnsi="Georgia"/>
        </w:rPr>
        <w:t xml:space="preserve">Notre priorité est la fiabilité, la préparation à l'approvisionnement et la continuité des opérations, grâce à une documentation structurée, une responsabilité claire des fournisseurs et une intégration fluide aux mécanismes d'approvisionnement du secteur public.</w:t>
      </w:r>
    </w:p>
    <w:p>
      <w:pPr>
        <w:spacing w:after="210" w:lineRule="auto"/>
      </w:pPr>
      <w:r>
        <w:rPr>
          <w:b/>
        </w:rPr>
        <w:t xml:space="preserve">Principaux atouts :</w:t>
      </w:r>
      <w:r>
        <w:rPr>
          <w:rFonts w:eastAsia="Georgia" w:cs="Georgia" w:ascii="Georgia" w:hAnsi="Georgia"/>
        </w:rPr>
        <w:t xml:space="preserve"> empreinte canadienne multi‑sites · déploiement rapide pour les projets de main‑d'œuvre et de logement.</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6" w:name="capacités_principales"/>
      <w:r>
        <w:rPr>
          <w:rFonts w:eastAsia="Georgia" w:cs="Georgia" w:ascii="Georgia" w:hAnsi="Georgia"/>
          <w:b/>
          <w:sz w:val="33"/>
        </w:rPr>
        <w:t xml:space="preserve">Capacités principales</w:t>
      </w:r>
      <w:bookmarkEnd w:id="16"/>
    </w:p>
    <w:p>
      <w:pPr>
        <w:spacing w:after="210" w:lineRule="auto"/>
      </w:pPr>
      <w:r>
        <w:rPr>
          <w:b/>
        </w:rPr>
        <w:t xml:space="preserve">Soutien complet au cycle d'approvisionnement public</w:t>
      </w:r>
    </w:p>
    <w:p>
      <w:pPr>
        <w:spacing w:after="210" w:lineRule="auto"/>
      </w:pPr>
      <w:r>
        <w:rPr>
          <w:rFonts w:eastAsia="Georgia" w:cs="Georgia" w:ascii="Georgia" w:hAnsi="Georgia"/>
        </w:rPr>
        <w:t xml:space="preserve">Olympia Goods accompagne les acheteurs tout au long du cycle d'approvisionnement, de la définition des besoins jusqu'à la livraison des biens, à la documentation et au réapprovisionnement continu pour les besoins en main-d'œuvre, logement et opérations.</w:t>
      </w:r>
    </w:p>
    <w:p>
      <w:pPr>
        <w:spacing w:after="210" w:lineRule="auto"/>
      </w:pPr>
      <w:r>
        <w:rPr>
          <w:rFonts w:eastAsia="Georgia" w:cs="Georgia" w:ascii="Georgia" w:hAnsi="Georgia"/>
        </w:rPr>
        <w:t xml:space="preserve">Nous approvisionnons des biens approuvés auprès de fournisseurs nationaux et internationaux, coordonnons des activités d'importation et d'exportation conformes et gérons des commandes en vrac, récurrentes ou liées à des projets, en fonction des cadres et méthodes d'approvisionnement du secteur public, y compris les offres à commandes et les arrangements en matière d'approvisionnement.</w:t>
      </w:r>
    </w:p>
    <w:p>
      <w:pPr>
        <w:spacing w:after="210" w:lineRule="auto"/>
      </w:pPr>
      <w:r>
        <w:rPr>
          <w:rFonts w:eastAsia="Georgia" w:cs="Georgia" w:ascii="Georgia" w:hAnsi="Georgia"/>
        </w:rPr>
        <w:t xml:space="preserve">Notre équipe est structurée pour agir comme fournisseur principal ou sous-traitant, en assurant la documentation et la traçabilité de tous les envois et en soutenant à la fois les achats ponctuels, les projets pilotes et les programmes d'approvisionnement continus.</w:t>
      </w:r>
    </w:p>
    <w:p>
      <w:pPr>
        <w:spacing w:after="210" w:lineRule="auto"/>
      </w:pPr>
      <w:r>
        <w:rPr>
          <w:b/>
        </w:rPr>
        <w:t xml:space="preserve">Forces clés :</w:t>
      </w:r>
      <w:r>
        <w:rPr>
          <w:rFonts w:eastAsia="Georgia" w:cs="Georgia" w:ascii="Georgia" w:hAnsi="Georgia"/>
        </w:rPr>
        <w:t xml:space="preserve"> approvisionnement et exécution sur l'ensemble du cycle · soutien structuré aux achats ponctuels et aux programmes d'approvisionnement continus.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7" w:name="produits_et_catégories_d_approvis_27740b"/>
      <w:r>
        <w:rPr>
          <w:rFonts w:eastAsia="Georgia" w:cs="Georgia" w:ascii="Georgia" w:hAnsi="Georgia"/>
          <w:b/>
          <w:sz w:val="33"/>
        </w:rPr>
        <w:t xml:space="preserve">Produits et catégories d'approvisionnement</w:t>
      </w:r>
      <w:bookmarkEnd w:id="17"/>
    </w:p>
    <w:p>
      <w:pPr>
        <w:spacing w:after="210" w:lineRule="auto"/>
      </w:pPr>
      <w:r>
        <w:rPr>
          <w:b/>
        </w:rPr>
        <w:t xml:space="preserve">Fourniture de biens non spécialisés et non réglementés</w:t>
      </w:r>
    </w:p>
    <w:p>
      <w:pPr>
        <w:spacing w:after="210" w:lineRule="auto"/>
      </w:pPr>
      <w:r>
        <w:rPr>
          <w:rFonts w:eastAsia="Georgia" w:cs="Georgia" w:ascii="Georgia" w:hAnsi="Georgia"/>
        </w:rPr>
        <w:t xml:space="preserve">Olympia Goods fournit une vaste gamme de biens non spécialisés et non réglementés qui soutiennent les programmes de main-d'œuvre, les solutions de logement et les opérations quotidiennes des clients publics et institutionnels.</w:t>
      </w:r>
    </w:p>
    <w:p>
      <w:pPr>
        <w:spacing w:after="210" w:lineRule="auto"/>
      </w:pPr>
      <w:r>
        <w:rPr>
          <w:rFonts w:eastAsia="Georgia" w:cs="Georgia" w:ascii="Georgia" w:hAnsi="Georgia"/>
        </w:rPr>
        <w:t xml:space="preserve">Les principaux regroupements de produits comprennent les fournitures de soutien à la main-d'œuvre (ÉPI, vêtements de base, literie et linges), les biens de soutien au logement et à l'hébergement (articles de cuisine, petits appareils, ameublement, trousses d'installation), ainsi que les fournitures opérationnelles et pour installations (produits de nettoyage et d'entretien, outils de base, articles pour bureaux et espaces communs).</w:t>
      </w:r>
    </w:p>
    <w:p>
      <w:pPr>
        <w:spacing w:after="210" w:lineRule="auto"/>
      </w:pPr>
      <w:r>
        <w:rPr>
          <w:rFonts w:eastAsia="Georgia" w:cs="Georgia" w:ascii="Georgia" w:hAnsi="Georgia"/>
        </w:rPr>
        <w:t xml:space="preserve">Nous approvisionnons également des biens liés à l'emballage, au stockage et à la logistique, tels que palettes, bacs, contenants et solutions de trousse « clé en main » pour les sites, ainsi que des ensembles de fournitures adaptés aux projets et aux sites, alignés sur les exigences des appels d'offres et sur les catégories d'offres à commandes ou d'arrangements en matière d'approvisionnement.</w:t>
      </w:r>
    </w:p>
    <w:p>
      <w:pPr>
        <w:spacing w:after="210" w:lineRule="auto"/>
      </w:pPr>
      <w:r>
        <w:rPr>
          <w:b/>
        </w:rPr>
        <w:t xml:space="preserve">Les gammes de produits sont définies et élargies en fonction des besoins des acheteurs, des cadres d'approvisionnement applicables et des catégories de biens fréquemment utilisées dans les offres à commandes du secteur public.</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8" w:name="secteurs_et_clients_desservis"/>
      <w:r>
        <w:rPr>
          <w:b/>
          <w:sz w:val="33"/>
        </w:rPr>
        <w:t xml:space="preserve">Secteurs et clients desservis</w:t>
      </w:r>
      <w:bookmarkEnd w:id="18"/>
    </w:p>
    <w:p>
      <w:pPr>
        <w:spacing w:after="210" w:lineRule="auto"/>
      </w:pPr>
      <w:r>
        <w:rPr>
          <w:b/>
        </w:rPr>
        <w:t xml:space="preserve">Conçu pour les acheteurs publics et institutionnels</w:t>
      </w:r>
    </w:p>
    <w:p>
      <w:pPr>
        <w:spacing w:after="210" w:lineRule="auto"/>
      </w:pPr>
      <w:r>
        <w:rPr>
          <w:rFonts w:eastAsia="Georgia" w:cs="Georgia" w:ascii="Georgia" w:hAnsi="Georgia"/>
        </w:rPr>
        <w:t xml:space="preserve">Olympia Goods répond aux besoins d'approvisionnement des programmes gouvernementaux, du secteur public élargi et des employeurs qui dépendent de biens de soutien à la main-d'œuvre, au logement et aux opérations.</w:t>
      </w:r>
    </w:p>
    <w:p>
      <w:pPr>
        <w:spacing w:after="210" w:lineRule="auto"/>
      </w:pPr>
      <w:r>
        <w:rPr>
          <w:rFonts w:eastAsia="Georgia" w:cs="Georgia" w:ascii="Georgia" w:hAnsi="Georgia"/>
        </w:rPr>
        <w:t xml:space="preserve">Nos mandats couvrent les ministères et organismes fédéraux, provinciaux et municipaux, les municipalités et institutions publiques, les fournisseurs de logements pour travailleurs, les employeurs gérant des effectifs temporaires ou mobiles, ainsi que les entrepreneurs réalisant des projets d'envergure et des opérations sur sites.</w:t>
      </w:r>
    </w:p>
    <w:p>
      <w:pPr>
        <w:spacing w:after="210" w:lineRule="auto"/>
      </w:pPr>
      <w:r>
        <w:rPr>
          <w:rFonts w:eastAsia="Georgia" w:cs="Georgia" w:ascii="Georgia" w:hAnsi="Georgia"/>
        </w:rPr>
        <w:t xml:space="preserve">L'expérience comprend le soutien à des initiatives de logements de travailleurs, des camps et sites de projets temporaires, des installations institutionnelles et communautaires, ainsi que des programmes axés sur l'établissement ou la relocalisation, avec la capacité d'intervenir tant en fourniture directe qu'en sous-traitance au sein d'équipes de fournisseurs plus larges.</w:t>
      </w:r>
    </w:p>
    <w:p>
      <w:pPr>
        <w:spacing w:after="210" w:lineRule="auto"/>
      </w:pPr>
      <w:r>
        <w:rPr>
          <w:b/>
        </w:rPr>
        <w:t xml:space="preserve">Les réalisations antérieures incluent des déploiements multi-sites, des programmes d'approvisionnement mis en œuvre rapidement et des calendriers de réapprovisionnement récurrents pour des environnements opérationnels à fort volume.</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9" w:name="préparation_à_l_approvisionnement"/>
      <w:r>
        <w:rPr>
          <w:rFonts w:eastAsia="Georgia" w:cs="Georgia" w:ascii="Georgia" w:hAnsi="Georgia"/>
          <w:b/>
          <w:sz w:val="33"/>
        </w:rPr>
        <w:t xml:space="preserve">Préparation à l'approvisionnement</w:t>
      </w:r>
      <w:bookmarkEnd w:id="19"/>
    </w:p>
    <w:p>
      <w:pPr>
        <w:spacing w:after="210" w:lineRule="auto"/>
      </w:pPr>
      <w:r>
        <w:rPr>
          <w:b/>
        </w:rPr>
        <w:t xml:space="preserve">Prêt pour les modes d'approvisionnement courants</w:t>
      </w:r>
    </w:p>
    <w:p>
      <w:pPr>
        <w:spacing w:after="210" w:lineRule="auto"/>
      </w:pPr>
      <w:r>
        <w:rPr>
          <w:rFonts w:eastAsia="Georgia" w:cs="Georgia" w:ascii="Georgia" w:hAnsi="Georgia"/>
        </w:rPr>
        <w:t xml:space="preserve">Olympia Goods est structurée pour participer aux processus d'approvisionnement du secteur public au moyen d'appels concurrentiels, d'ententes-cadres et de listes de fournisseurs préqualifiés, conformément aux directives canadiennes en matière d'approvisionnement.</w:t>
      </w:r>
    </w:p>
    <w:p>
      <w:pPr>
        <w:spacing w:after="210" w:lineRule="auto"/>
      </w:pPr>
      <w:r>
        <w:rPr>
          <w:rFonts w:eastAsia="Georgia" w:cs="Georgia" w:ascii="Georgia" w:hAnsi="Georgia"/>
        </w:rPr>
        <w:t xml:space="preserve">Nous répondons aux DP (RFP), DR (RFQ) et DO (RFSO) et soutenons les offres à commandes, les arrangements en matière d'approvisionnement et autres ententes-cadres qui permettent des commandes récurrentes ou liées à des projets selon des modalités et des niveaux de service définis.</w:t>
      </w:r>
    </w:p>
    <w:p>
      <w:pPr>
        <w:spacing w:after="210" w:lineRule="auto"/>
      </w:pPr>
      <w:r>
        <w:rPr>
          <w:rFonts w:eastAsia="Georgia" w:cs="Georgia" w:ascii="Georgia" w:hAnsi="Georgia"/>
        </w:rPr>
        <w:t xml:space="preserve">Notre équipe met l'accent sur des portées de travail claires, le dépôt rapide de soumissions conformes et une collaboration réactive durant l'évaluation et l'administration des contrats, y compris la capacité de soutenir des projets pilotes et des déploiements accélérés lorsque requis.</w:t>
      </w:r>
    </w:p>
    <w:p>
      <w:pPr>
        <w:spacing w:after="210" w:lineRule="auto"/>
      </w:pPr>
      <w:r>
        <w:rPr>
          <w:b/>
        </w:rPr>
        <w:t xml:space="preserve">Nos capacités « prêtes pour l'approvisionnement » incluent des trousses de documentation normalisées, des niveaux de service définis et des processus internes alignés sur les politiques et attentes de surveillance du secteur public.</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0" w:name="conformité_et_opérations"/>
      <w:r>
        <w:rPr>
          <w:rFonts w:eastAsia="Georgia" w:cs="Georgia" w:ascii="Georgia" w:hAnsi="Georgia"/>
          <w:b/>
          <w:sz w:val="33"/>
        </w:rPr>
        <w:t xml:space="preserve">Conformité et opérations</w:t>
      </w:r>
      <w:bookmarkEnd w:id="20"/>
    </w:p>
    <w:p>
      <w:pPr>
        <w:spacing w:after="210" w:lineRule="auto"/>
      </w:pPr>
      <w:r>
        <w:rPr>
          <w:b/>
        </w:rPr>
        <w:t xml:space="preserve">Une exploitation structurée pour les marchés publics</w:t>
      </w:r>
    </w:p>
    <w:p>
      <w:pPr>
        <w:spacing w:after="210" w:lineRule="auto"/>
      </w:pPr>
      <w:r>
        <w:rPr>
          <w:rFonts w:eastAsia="Georgia" w:cs="Georgia" w:ascii="Georgia" w:hAnsi="Georgia"/>
        </w:rPr>
        <w:t xml:space="preserve">Olympia Goods agit comme fournisseur commercial canadien avec des processus conçus pour soutenir un approvisionnement transparent, vérifiable et conforme aux politiques des acheteurs publics et institutionnels.</w:t>
      </w:r>
    </w:p>
    <w:p>
      <w:pPr>
        <w:spacing w:after="210" w:lineRule="auto"/>
      </w:pPr>
      <w:r>
        <w:rPr>
          <w:rFonts w:eastAsia="Georgia" w:cs="Georgia" w:ascii="Georgia" w:hAnsi="Georgia"/>
        </w:rPr>
        <w:t xml:space="preserve">Nos opérations mettent l'accent sur une documentation claire à chaque étape de la chaîne d'approvisionnement, y compris les confirmations d'achat, les listes de colisage, les informations de suivi des envois et les registres des sources de fournisseurs. Ces éléments sont conservés afin de soutenir les besoins de reddition de comptes, de suivi du rendement et de vérification des acheteurs pendant toute la durée d'un contrat.</w:t>
      </w:r>
    </w:p>
    <w:p>
      <w:pPr>
        <w:spacing w:after="210" w:lineRule="auto"/>
      </w:pPr>
      <w:r>
        <w:rPr>
          <w:rFonts w:eastAsia="Georgia" w:cs="Georgia" w:ascii="Georgia" w:hAnsi="Georgia"/>
        </w:rPr>
        <w:t xml:space="preserve">Nous appliquons des procédures structurées pour la sélection des fournisseurs, la vérification des commandes et les contrôles de qualité en sortie, et nous alignons nos contrôles internes sur les attentes courantes du secteur public en matière de gestion des conflits d'intérêts, de séparation des tâches et de traçabilité des décisions. Lorsque des exigences supplémentaires sont définies par les acheteurs, Olympia Goods travaille à les intégrer aux activités quotidiennes.</w:t>
      </w:r>
    </w:p>
    <w:p>
      <w:pPr>
        <w:spacing w:after="210" w:lineRule="auto"/>
      </w:pPr>
      <w:r>
        <w:rPr>
          <w:b/>
        </w:rPr>
        <w:t xml:space="preserve">La documentation de conformité, les certificats d'assurance et les descriptions de nos processus opérationnels peuvent être partagés avec les acheteurs dans le cadre de la préqualification, de l'intégration contractuelle ou des examens périodiques de contrats.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1" w:name="capacités_opérationnelles"/>
      <w:r>
        <w:rPr>
          <w:rFonts w:eastAsia="Georgia" w:cs="Georgia" w:ascii="Georgia" w:hAnsi="Georgia"/>
          <w:b/>
          <w:sz w:val="33"/>
        </w:rPr>
        <w:t xml:space="preserve">Capacités opérationnelles</w:t>
      </w:r>
      <w:bookmarkEnd w:id="21"/>
    </w:p>
    <w:p>
      <w:pPr>
        <w:spacing w:after="210" w:lineRule="auto"/>
      </w:pPr>
      <w:r>
        <w:rPr>
          <w:b/>
        </w:rPr>
        <w:t xml:space="preserve">Entreposage et exécution évolutifs</w:t>
      </w:r>
    </w:p>
    <w:p>
      <w:pPr>
        <w:spacing w:after="210" w:lineRule="auto"/>
      </w:pPr>
      <w:r>
        <w:rPr>
          <w:rFonts w:eastAsia="Georgia" w:cs="Georgia" w:ascii="Georgia" w:hAnsi="Georgia"/>
        </w:rPr>
        <w:t xml:space="preserve">Olympia Goods exploite des installations d'entreposage et de préparation de commandes au Canada conçues pour soutenir des déploiements multi‑sites, des programmes liés à des projets et un approvisionnement récurrent pour les acheteurs publics et institutionnels.</w:t>
      </w:r>
    </w:p>
    <w:p>
      <w:pPr>
        <w:spacing w:after="210" w:lineRule="auto"/>
      </w:pPr>
      <w:r>
        <w:rPr>
          <w:rFonts w:eastAsia="Georgia" w:cs="Georgia" w:ascii="Georgia" w:hAnsi="Georgia"/>
        </w:rPr>
        <w:t xml:space="preserve">Notre réseau de logistique et de distribution s'appuie sur des transporteurs régionaux et des partenaires nationaux afin de desservir à la fois les milieux urbains et les collectivités éloignées, avec des pratiques de gestion des stocks axées sur la visibilité des niveaux, la planification de la demande et la capacité de maintenir des stocks de réserve pour les programmes prioritaires. Les commandes sont préparées, emballées et expédiées selon des processus normalisés qui favorisent un étiquetage clair, une documentation complète et le suivi des envois.</w:t>
      </w:r>
    </w:p>
    <w:p>
      <w:pPr>
        <w:spacing w:after="210" w:lineRule="auto"/>
      </w:pPr>
      <w:r>
        <w:rPr>
          <w:rFonts w:eastAsia="Georgia" w:cs="Georgia" w:ascii="Georgia" w:hAnsi="Georgia"/>
        </w:rPr>
        <w:t xml:space="preserve">Des points de contrôle d'assurance qualité sont intégrés à la réception, à l'entreposage et au traitement des sorties, et nous visons à respecter des niveaux de service définis pour les délais de livraison, y compris des fenêtres de déploiement accélérées lorsque possible. Les commandes en vrac et à fort volume sont gérées au moyen d'achats consolidés et de livraisons échelonnées alignées sur la préparation des sites et la planification des acheteurs.</w:t>
      </w:r>
    </w:p>
    <w:p>
      <w:pPr>
        <w:spacing w:after="210" w:lineRule="auto"/>
      </w:pPr>
      <w:r>
        <w:rPr>
          <w:b/>
        </w:rPr>
        <w:t xml:space="preserve">La capacité opérationnelle peut être ajustée en fonction des prévisions des acheteurs et des échéanciers de programmes, contribuant ainsi à maintenir la continuité de l'approvisionnement et à réduire les risques opérationnels.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2" w:name="principaux_enregistrements_et_cer_bcfe0c"/>
      <w:r>
        <w:rPr>
          <w:b/>
          <w:sz w:val="33"/>
        </w:rPr>
        <w:t xml:space="preserve">Principaux enregistrements et certifications gouvernementaux</w:t>
      </w:r>
      <w:bookmarkEnd w:id="22"/>
    </w:p>
    <w:p>
      <w:pPr>
        <w:spacing w:after="210" w:lineRule="auto"/>
      </w:pPr>
      <w:r>
        <w:rPr>
          <w:b/>
        </w:rPr>
        <w:t xml:space="preserve">Enregistré et assuré pour les marchés publics</w:t>
      </w:r>
    </w:p>
    <w:p>
      <w:pPr>
        <w:spacing w:after="210" w:lineRule="auto"/>
      </w:pPr>
      <w:r>
        <w:rPr>
          <w:rFonts w:eastAsia="Georgia" w:cs="Georgia" w:ascii="Georgia" w:hAnsi="Georgia"/>
        </w:rPr>
        <w:t xml:space="preserve">Olympia Goods détient et met à jour les enregistrements, identifiants et protections d'assurance habituellement requis pour fournir des biens aux acheteurs du secteur public au Canada et, le cas échéant, aux États-Unis.</w:t>
      </w:r>
    </w:p>
    <w:p>
      <w:pPr>
        <w:spacing w:after="210" w:lineRule="auto"/>
      </w:pPr>
      <w:r>
        <w:rPr>
          <w:rFonts w:eastAsia="Georgia" w:cs="Georgia" w:ascii="Georgia" w:hAnsi="Georgia"/>
        </w:rPr>
        <w:t xml:space="preserve">Pour les marchés fédéraux américains, les entités s'enregistrent dans </w:t>
      </w:r>
      <w:hyperlink r:id="rId9">
        <w:r>
          <w:rPr>
            <w:color w:val="4472C4"/>
          </w:rPr>
          <w:t xml:space="preserve">SAM.gov</w:t>
        </w:r>
      </w:hyperlink>
      <w:r>
        <w:rPr>
          <w:rFonts w:eastAsia="Georgia" w:cs="Georgia" w:ascii="Georgia" w:hAnsi="Georgia"/>
        </w:rPr>
        <w:t xml:space="preserve"> et se voient attribuer un identifiant Unique Entity ID (UEI) ainsi qu'un code CAGE ou NCAGE, utilisés pour reconnaître les fournisseurs dans les systèmes d'attribution et de logistique fédéraux; Olympia Goods communiquera ces identifiants aux acheteurs lorsque l'enregistrement sera complété ou mis à jour.</w:t>
      </w:r>
    </w:p>
    <w:p>
      <w:pPr>
        <w:spacing w:after="210" w:lineRule="auto"/>
      </w:pPr>
      <w:r>
        <w:rPr>
          <w:rFonts w:eastAsia="Georgia" w:cs="Georgia" w:ascii="Georgia" w:hAnsi="Georgia"/>
        </w:rPr>
        <w:t xml:space="preserve">Au Canada, nous nous alignons sur les certifications de fournisseurs et attentes de conformité pertinentes, y compris les cadres liés à l'intégrité de la chaîne d'approvisionnement et à la qualité lorsque requis, et nous maintenons une assurance responsabilité civile commerciale ainsi que, au besoin, des garanties de cautionnement généralement demandées pour les contrats publics.</w:t>
      </w:r>
    </w:p>
    <w:p>
      <w:pPr>
        <w:spacing w:after="210" w:lineRule="auto"/>
      </w:pPr>
      <w:r>
        <w:rPr>
          <w:b/>
        </w:rPr>
        <w:t xml:space="preserve">Les détails d'enregistrement à jour, les statuts de certification et les preuves d'assurance ou de cautionnement peuvent être fournis, sur demande, dans le cadre des dossiers d'inscription de fournisseurs, des processus de préqualification ou des appels d'offres individuels.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3" w:name="nos_éléments_distinctifs"/>
      <w:r>
        <w:rPr>
          <w:rFonts w:eastAsia="Georgia" w:cs="Georgia" w:ascii="Georgia" w:hAnsi="Georgia"/>
          <w:b/>
          <w:sz w:val="33"/>
        </w:rPr>
        <w:t xml:space="preserve">Nos éléments distinctifs</w:t>
      </w:r>
      <w:bookmarkEnd w:id="23"/>
    </w:p>
    <w:p>
      <w:pPr>
        <w:spacing w:after="210" w:lineRule="auto"/>
      </w:pPr>
      <w:r>
        <w:rPr>
          <w:b/>
        </w:rPr>
        <w:t xml:space="preserve">Une valeur ajoutée au-delà de la simple fourniture</w:t>
      </w:r>
    </w:p>
    <w:p>
      <w:pPr>
        <w:spacing w:after="210" w:lineRule="auto"/>
      </w:pPr>
      <w:r>
        <w:rPr>
          <w:rFonts w:eastAsia="Georgia" w:cs="Georgia" w:ascii="Georgia" w:hAnsi="Georgia"/>
        </w:rPr>
        <w:t xml:space="preserve">Olympia Goods allie rapidité, communication bilingue et capacité opérationnelle pour offrir des solutions d'approvisionnement adaptées aux attentes du secteur public en matière de valeur, de transparence et de continuité.</w:t>
      </w:r>
    </w:p>
    <w:p>
      <w:pPr>
        <w:spacing w:after="210" w:lineRule="auto"/>
      </w:pPr>
      <w:r>
        <w:rPr>
          <w:rFonts w:eastAsia="Georgia" w:cs="Georgia" w:ascii="Georgia" w:hAnsi="Georgia"/>
        </w:rPr>
        <w:t xml:space="preserve">Notre modèle met l'accent sur la réponse rapide et la mise en œuvre accélérée des nouveaux programmes ou programmes existants, soutenues par une capacité d'inventaire et d'entreposage qui permet des déploiements multi‑sites et des réapprovisionnements récurrents sans compromettre les niveaux de service. Notre capacité bilingue anglais/français couvre les communications avec les clients, la documentation et les rapports, ce qui facilite les interactions avec les acheteurs et intervenants canadiens.</w:t>
      </w:r>
    </w:p>
    <w:p>
      <w:pPr>
        <w:spacing w:after="210" w:lineRule="auto"/>
      </w:pPr>
      <w:r>
        <w:rPr>
          <w:rFonts w:eastAsia="Georgia" w:cs="Georgia" w:ascii="Georgia" w:hAnsi="Georgia"/>
        </w:rPr>
        <w:t xml:space="preserve">Nous privilégions un approvisionnement rentable, des structures de prix claires et un historique constant de conformité, tout en explorant des solutions innovantes comme des trousses préconfigurées, des ensembles de produits propres aux programmes et des options d'exécution flexibles qui réduisent la charge administrative des acheteurs.</w:t>
      </w:r>
    </w:p>
    <w:p>
      <w:pPr>
        <w:spacing w:after="210" w:lineRule="auto"/>
      </w:pPr>
      <w:r>
        <w:rPr>
          <w:b/>
        </w:rPr>
        <w:t xml:space="preserve">Ensemble, ces éléments distinctifs positionnent Olympia Goods comme un partenaire réactif, bilingue et évolutif pour les besoins d'approvisionnement en biens de soutien à la main‑d'œuvre, au logement et aux opérations.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4" w:name="personnel_clé"/>
      <w:r>
        <w:rPr>
          <w:rFonts w:eastAsia="Georgia" w:cs="Georgia" w:ascii="Georgia" w:hAnsi="Georgia"/>
          <w:b/>
          <w:sz w:val="33"/>
        </w:rPr>
        <w:t xml:space="preserve">Personnel clé</w:t>
      </w:r>
      <w:bookmarkEnd w:id="24"/>
    </w:p>
    <w:p>
      <w:pPr>
        <w:spacing w:after="210" w:lineRule="auto"/>
      </w:pPr>
      <w:r>
        <w:rPr>
          <w:b/>
        </w:rPr>
        <w:t xml:space="preserve">Direction expérimentée et accès direct</w:t>
      </w:r>
    </w:p>
    <w:p>
      <w:pPr>
        <w:spacing w:after="210" w:lineRule="auto"/>
      </w:pPr>
      <w:r>
        <w:rPr>
          <w:rFonts w:eastAsia="Georgia" w:cs="Georgia" w:ascii="Georgia" w:hAnsi="Georgia"/>
        </w:rPr>
        <w:t xml:space="preserve">Olympia Goods est dirigée par des professionnels de l'approvisionnement et des opérations possédant une expérience directe dans le soutien de programmes d'approvisionnement publics et institutionnels.</w:t>
      </w:r>
    </w:p>
    <w:p>
      <w:pPr>
        <w:spacing w:after="210" w:lineRule="auto"/>
      </w:pPr>
      <w:r>
        <w:rPr>
          <w:b/>
        </w:rPr>
        <w:t xml:space="preserve">Ololade Oduwole, Directrice générale – Approvisionnement</w:t>
      </w:r>
    </w:p>
    <w:p>
      <w:pPr>
        <w:spacing w:after="210" w:lineRule="auto"/>
      </w:pPr>
      <w:r>
        <w:rPr>
          <w:rFonts w:eastAsia="Georgia" w:cs="Georgia" w:ascii="Georgia" w:hAnsi="Georgia"/>
        </w:rPr>
        <w:t xml:space="preserve">Ololade compte environ 15 ans d'expérience en approvisionnement, gestion des fournisseurs et mise en œuvre de programmes, avec un accent sur les biens de soutien à la main-d'œuvre, au logement et aux opérations. Son parcours comprend la direction de stratégies d'approvisionnement, la négociation d'ententes avec les fournisseurs et la coordination de déploiements multi‑sites pour des initiatives gouvernementales ou institutionnelles.</w:t>
      </w:r>
    </w:p>
    <w:p>
      <w:pPr>
        <w:spacing w:after="210" w:lineRule="auto"/>
      </w:pPr>
      <w:r>
        <w:rPr>
          <w:rFonts w:eastAsia="Georgia" w:cs="Georgia" w:ascii="Georgia" w:hAnsi="Georgia"/>
        </w:rPr>
        <w:t xml:space="preserve">Cette expertise en leadership est renforcée par une formation continue en pratiques d'approvisionnement du secteur public, en gestion des contrats et en gestion des risques de la chaîne d'approvisionnement, ainsi qu'une connaissance des formats courants de sollicitations et de contrats gouvernementaux.</w:t>
      </w:r>
    </w:p>
    <w:p>
      <w:pPr>
        <w:spacing w:after="210" w:lineRule="auto"/>
      </w:pPr>
      <w:r>
        <w:rPr>
          <w:b/>
        </w:rPr>
        <w:t xml:space="preserve">Contact pour l'approvisionnement</w:t>
      </w:r>
      <w:r>
        <w:rPr/>
        <w:br w:type="textWrapping"/>
      </w:r>
      <w:r>
        <w:rPr/>
        <w:t xml:space="preserve">Courriel : </w:t>
      </w:r>
      <w:hyperlink r:id="rId10">
        <w:r>
          <w:rPr>
            <w:rFonts w:eastAsia="Georgia" w:cs="Georgia" w:ascii="Georgia" w:hAnsi="Georgia"/>
            <w:color w:val="4472C4"/>
          </w:rPr>
          <w:t xml:space="preserve">supplies@olympiagoods.com</w:t>
        </w:r>
      </w:hyperlink>
      <w:r>
        <w:rPr/>
        <w:br w:type="textWrapping"/>
      </w:r>
      <w:r>
        <w:rPr>
          <w:rFonts w:eastAsia="Georgia" w:cs="Georgia" w:ascii="Georgia" w:hAnsi="Georgia"/>
        </w:rPr>
        <w:t xml:space="preserve">Téléphone : 289‑439‑5472</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5" w:name="coordonnées"/>
      <w:r>
        <w:rPr>
          <w:rFonts w:eastAsia="Georgia" w:cs="Georgia" w:ascii="Georgia" w:hAnsi="Georgia"/>
          <w:b/>
          <w:sz w:val="33"/>
        </w:rPr>
        <w:t xml:space="preserve">Coordonnées</w:t>
      </w:r>
      <w:bookmarkEnd w:id="25"/>
    </w:p>
    <w:p>
      <w:pPr>
        <w:spacing w:after="210" w:lineRule="auto"/>
      </w:pPr>
      <w:r>
        <w:rPr>
          <w:b/>
        </w:rPr>
        <w:t xml:space="preserve">Point de contact pour les demandes d'approvisionnement</w:t>
      </w:r>
    </w:p>
    <w:p>
      <w:pPr>
        <w:spacing w:after="210" w:lineRule="auto"/>
      </w:pPr>
      <w:r>
        <w:rPr>
          <w:rFonts w:eastAsia="Georgia" w:cs="Georgia" w:ascii="Georgia" w:hAnsi="Georgia"/>
        </w:rPr>
        <w:t xml:space="preserve">Olympia Goods accueille les demandes des ministères, organismes publics et institutions qui recherchent des biens de soutien à la main-d'œuvre, au logement et aux opérations.</w:t>
      </w:r>
    </w:p>
    <w:p>
      <w:pPr>
        <w:spacing w:after="210" w:lineRule="auto"/>
      </w:pPr>
      <w:r>
        <w:rPr>
          <w:b/>
        </w:rPr>
        <w:t xml:space="preserve">Demandes d'approvisionnement et de fournitures</w:t>
      </w:r>
      <w:r>
        <w:rPr/>
        <w:br w:type="textWrapping"/>
      </w:r>
      <w:r>
        <w:rPr/>
        <w:t xml:space="preserve">Olympia Goods</w:t>
      </w:r>
      <w:r>
        <w:rPr/>
        <w:br w:type="textWrapping"/>
      </w:r>
      <w:r>
        <w:rPr/>
        <w:t xml:space="preserve">Courriel : </w:t>
      </w:r>
      <w:hyperlink r:id="rId11">
        <w:r>
          <w:rPr>
            <w:rFonts w:eastAsia="Georgia" w:cs="Georgia" w:ascii="Georgia" w:hAnsi="Georgia"/>
            <w:color w:val="4472C4"/>
          </w:rPr>
          <w:t xml:space="preserve">supplies@olympiagoods.com</w:t>
        </w:r>
      </w:hyperlink>
      <w:r>
        <w:rPr/>
        <w:br w:type="textWrapping"/>
      </w:r>
      <w:r>
        <w:rPr/>
        <w:t xml:space="preserve">Site Web : </w:t>
      </w:r>
      <w:hyperlink r:id="rId12">
        <w:r>
          <w:rPr>
            <w:color w:val="4472C4"/>
          </w:rPr>
          <w:t xml:space="preserve">www.olympiagoods.com</w:t>
        </w:r>
      </w:hyperlink>
      <w:r>
        <w:rPr/>
        <w:br w:type="textWrapping"/>
      </w:r>
      <w:r>
        <w:rPr/>
        <w:t xml:space="preserve">Sans frais : 1-800-000-0000</w:t>
      </w:r>
    </w:p>
    <w:p>
      <w:pPr>
        <w:spacing w:after="210" w:lineRule="auto"/>
      </w:pPr>
      <w:r>
        <w:rPr>
          <w:rFonts w:eastAsia="Georgia" w:cs="Georgia" w:ascii="Georgia" w:hAnsi="Georgia"/>
        </w:rPr>
        <w:t xml:space="preserve">Siège social : Ontario, Canada (service aux acheteurs partout au pays)</w:t>
      </w:r>
      <w:r>
        <w:rPr/>
        <w:br w:type="textWrapping"/>
      </w:r>
      <w:r>
        <w:rPr>
          <w:rFonts w:eastAsia="Georgia" w:cs="Georgia" w:ascii="Georgia" w:hAnsi="Georgia"/>
        </w:rPr>
        <w:t xml:space="preserve">Des renseignements supplémentaires sur les établissements et les données corporatives peuvent être fournis sur demande pour l'inscription de fournisseurs, la préqualification ou la conclusion de contrats.</w:t>
      </w:r>
    </w:p>
    <w:p>
      <w:pPr>
        <w:spacing w:after="210" w:lineRule="auto"/>
      </w:pPr>
      <w:r>
        <w:rPr>
          <w:rFonts w:eastAsia="Georgia" w:cs="Georgia" w:ascii="Georgia" w:hAnsi="Georgia"/>
        </w:rPr>
        <w:t xml:space="preserve">Pour discuter de futurs appels d'offres, offres à commandes ou besoins liés à des projets, veuillez communiquer avec l'équipe d'Olympia Goods par courriel afin de planifier une rencontre d'information avec le fournisseur.</w:t>
      </w:r>
    </w:p>
    <w:p>
      <w:pPr>
        <w:spacing w:lineRule="auto"/>
      </w:pPr>
      <w:r>
        <w:rPr>
          <w:noProof/>
        </w:rPr>
        <w:pict>
          <v:rect alt="" style="width:434.5pt;height:.05pt;mso-width-percent:0;mso-height-percent:0;mso-width-percent:0;mso-height-percent:0" o:hralign="center" o:hrstd="t" o:hr="t"/>
        </w:pict>
      </w:r>
    </w:p>
    <w:p>
      <w:pPr>
        <w:spacing w:after="210" w:lineRule="auto"/>
      </w:pPr>
      <w:r>
        <w:rPr>
          <w:b/>
        </w:rPr>
        <w:t xml:space="preserve">Olympia Goods | Canadian Commercial Supplier</w:t>
      </w:r>
      <w:r>
        <w:rPr/>
        <w:br w:type="textWrapping"/>
      </w:r>
      <w:hyperlink r:id="rId13">
        <w:r>
          <w:rPr>
            <w:color w:val="4472C4"/>
          </w:rPr>
          <w:t xml:space="preserve">www.olympiagoods.com</w:t>
        </w:r>
      </w:hyperlink>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M.gov" TargetMode="External"/><Relationship Id="rId6" Type="http://schemas.openxmlformats.org/officeDocument/2006/relationships/hyperlink" Target="mailto:supplies@olympiagoods.com" TargetMode="External"/><Relationship Id="rId7" Type="http://schemas.openxmlformats.org/officeDocument/2006/relationships/hyperlink" Target="mailto:supplies@olympiagoods.com" TargetMode="External"/><Relationship Id="rId8" Type="http://schemas.openxmlformats.org/officeDocument/2006/relationships/hyperlink" Target="http://www.olympiagoods.com" TargetMode="External"/><Relationship Id="rId9" Type="http://schemas.openxmlformats.org/officeDocument/2006/relationships/hyperlink" Target="http://SAM.gov" TargetMode="External"/><Relationship Id="rId10" Type="http://schemas.openxmlformats.org/officeDocument/2006/relationships/hyperlink" Target="mailto:supplies@olympiagoods.com" TargetMode="External"/><Relationship Id="rId11" Type="http://schemas.openxmlformats.org/officeDocument/2006/relationships/hyperlink" Target="mailto:supplies@olympiagoods.com" TargetMode="External"/><Relationship Id="rId12" Type="http://schemas.openxmlformats.org/officeDocument/2006/relationships/hyperlink" Target="http://www.olympiagoods.com" TargetMode="External"/><Relationship Id="rId13" Type="http://schemas.openxmlformats.org/officeDocument/2006/relationships/hyperlink" Target="http://www.olympiagoods.com"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2026-01-02T17:56:54.095Z</dcterms:created>
  <dcterms:modified xsi:type="dcterms:W3CDTF">2026-01-02T17:56:54.095Z</dcterms:modified>
</cp:coreProperties>
</file>